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7"/>
        <w:gridCol w:w="2409"/>
        <w:gridCol w:w="2518"/>
        <w:gridCol w:w="4066"/>
        <w:gridCol w:w="3856"/>
        <w:tblGridChange w:id="0">
          <w:tblGrid>
            <w:gridCol w:w="2597"/>
            <w:gridCol w:w="2409"/>
            <w:gridCol w:w="2518"/>
            <w:gridCol w:w="4066"/>
            <w:gridCol w:w="3856"/>
          </w:tblGrid>
        </w:tblGridChange>
      </w:tblGrid>
      <w:tr>
        <w:trPr>
          <w:trHeight w:val="291" w:hRule="atLeast"/>
        </w:trPr>
        <w:tc>
          <w:tcPr>
            <w:shd w:fill="00b05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Gill Sans" w:cs="Gill Sans" w:eastAsia="Gill Sans" w:hAnsi="Gill Sans"/>
                <w:b w:val="1"/>
                <w:i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466725" cy="466725"/>
                  <wp:effectExtent b="0" l="0" r="0" t="0"/>
                  <wp:docPr id="142444054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ill Sans" w:cs="Gill Sans" w:eastAsia="Gill Sans" w:hAnsi="Gill Sans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1"/>
                <w:sz w:val="32"/>
                <w:szCs w:val="32"/>
                <w:rtl w:val="0"/>
              </w:rPr>
              <w:t xml:space="preserve">Design and Technology Year 5 Mechanical system (pulleys or gears) –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ill Sans" w:cs="Gill Sans" w:eastAsia="Gill Sans" w:hAnsi="Gill Sans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1"/>
                <w:sz w:val="32"/>
                <w:szCs w:val="32"/>
                <w:rtl w:val="0"/>
              </w:rPr>
              <w:t xml:space="preserve">Jeep for safari</w:t>
            </w:r>
          </w:p>
        </w:tc>
      </w:tr>
      <w:tr>
        <w:trPr>
          <w:trHeight w:val="291" w:hRule="atLeast"/>
        </w:trPr>
        <w:tc>
          <w:tcPr>
            <w:shd w:fill="00b05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Project title</w:t>
            </w:r>
          </w:p>
        </w:tc>
        <w:tc>
          <w:tcPr>
            <w:gridSpan w:val="2"/>
            <w:shd w:fill="00b05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Technical Knowledge and understanding.  </w:t>
            </w:r>
          </w:p>
        </w:tc>
      </w:tr>
      <w:tr>
        <w:trPr>
          <w:trHeight w:val="1061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Jeep for Safari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476152" cy="982311"/>
                  <wp:effectExtent b="0" l="0" r="0" t="0"/>
                  <wp:docPr descr="Tijuca Rainforest Tour - Jeep Tour - Rio de Janeiro, Rio de Janeiro ..." id="1424440542" name="image5.jpg"/>
                  <a:graphic>
                    <a:graphicData uri="http://schemas.openxmlformats.org/drawingml/2006/picture">
                      <pic:pic>
                        <pic:nvPicPr>
                          <pic:cNvPr descr="Tijuca Rainforest Tour - Jeep Tour - Rio de Janeiro, Rio de Janeiro ..."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52" cy="9823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514475" cy="1101436"/>
                  <wp:effectExtent b="0" l="0" r="0" t="0"/>
                  <wp:docPr descr="Gears and Pulleys - D&amp;T Association" id="1424440541" name="image3.jpg"/>
                  <a:graphic>
                    <a:graphicData uri="http://schemas.openxmlformats.org/drawingml/2006/picture">
                      <pic:pic>
                        <pic:nvPicPr>
                          <pic:cNvPr descr="Gears and Pulleys - D&amp;T Association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014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066800" cy="1066800"/>
                  <wp:effectExtent b="0" l="0" r="0" t="0"/>
                  <wp:docPr descr="Buy Make Your Own Motorised Vehicles D&amp;T Class Kit | TTS" id="1424440544" name="image4.jpg"/>
                  <a:graphic>
                    <a:graphicData uri="http://schemas.openxmlformats.org/drawingml/2006/picture">
                      <pic:pic>
                        <pic:nvPicPr>
                          <pic:cNvPr descr="Buy Make Your Own Motorised Vehicles D&amp;T Class Kit | TTS"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that mechanical and electrical systems have an input, process and an output.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how gears and pulleys can be used to speed up, slow down or change the direction of movement.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and use technical vocabulary relevant to the project.</w:t>
            </w:r>
          </w:p>
        </w:tc>
      </w:tr>
      <w:tr>
        <w:trPr>
          <w:trHeight w:val="33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50" w:val="clear"/>
          </w:tcPr>
          <w:p w:rsidR="00000000" w:rsidDel="00000000" w:rsidP="00000000" w:rsidRDefault="00000000" w:rsidRPr="00000000" w14:paraId="00000019">
            <w:pPr>
              <w:tabs>
                <w:tab w:val="left" w:pos="2544"/>
                <w:tab w:val="center" w:pos="4268"/>
              </w:tabs>
              <w:ind w:lef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ab/>
              <w:tab/>
              <w:t xml:space="preserve">Focused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319338" cy="832197"/>
                  <wp:effectExtent b="0" l="0" r="0" t="0"/>
                  <wp:docPr descr="Tijuca Forest Jeep Tour in Rio de Janeiro - South American Trips" id="1424440543" name="image2.jpg"/>
                  <a:graphic>
                    <a:graphicData uri="http://schemas.openxmlformats.org/drawingml/2006/picture">
                      <pic:pic>
                        <pic:nvPicPr>
                          <pic:cNvPr descr="Tijuca Forest Jeep Tour in Rio de Janeiro - South American Trips"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338" cy="8321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a construction kit, investigate combinations of two different sized pulleys to learn about direction and speed of rotation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 a working circuit that incorporates a battery, a motor and a handmade switch, such as a reversing switch. Demonstrate the accurate use of tools and equipment Draw a pictorial representation of the circuit or draw a circuit diagram using correct symbols.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measuring, marking, cutting, shaping and joining skills </w:t>
            </w:r>
          </w:p>
        </w:tc>
      </w:tr>
      <w:tr>
        <w:trPr>
          <w:trHeight w:val="291" w:hRule="atLeast"/>
        </w:trPr>
        <w:tc>
          <w:tcPr>
            <w:gridSpan w:val="3"/>
            <w:shd w:fill="00b050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Vocabulary</w:t>
            </w:r>
          </w:p>
        </w:tc>
        <w:tc>
          <w:tcPr>
            <w:gridSpan w:val="2"/>
            <w:shd w:fill="00b050" w:val="clear"/>
          </w:tcPr>
          <w:p w:rsidR="00000000" w:rsidDel="00000000" w:rsidP="00000000" w:rsidRDefault="00000000" w:rsidRPr="00000000" w14:paraId="00000025">
            <w:pPr>
              <w:tabs>
                <w:tab w:val="center" w:pos="4088"/>
                <w:tab w:val="left" w:pos="625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ab/>
              <w:t xml:space="preserve">Key Learning</w:t>
              <w:tab/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pulley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simple machine that makes lifting something easier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gear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part of a machine that causes another part to move because of connecting  teeth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axle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bar or shaft on which a wheel or wheels turn.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Prior Learning.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Experience of axles, axle holders and wheels that are fixed or free moving.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Basic understanding of electrical circuits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Experience of cutting and joining techniques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 understanding of how to strengthen and stiffen structures.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Generate innovative ideas by carrying out research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 a simple design specification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 and communicate ideas through discussion, annotated drawings, exploded drawings and drawings from different views.</w:t>
            </w:r>
          </w:p>
        </w:tc>
      </w:tr>
      <w:tr>
        <w:trPr>
          <w:trHeight w:val="844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circuit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closed path followed by an electric current.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functionality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the quality of being suited to a purpose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reinforce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strengthen or support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motor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machine that causes motion or power.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drive belt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belt that transmits drive from a motor or engine to a moving part or machine tool.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assess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Make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Produce detailed lists of tools, equipment and materials. Formulate step-by-step plans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Select from and use a range of tools and equipment to make products that that are accurately assembled and well finished. Work within the constraints of time, resources and cost.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Evaluating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Compare the final product to the original design specification.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products with intended user and critically evaluate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Consider the views of others to improve their work.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Investigate famous manufacturing and engineering companies relevant to the project.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pPr>
      <w:spacing w:before="480"/>
      <w:outlineLvl w:val="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 w:val="1"/>
      <w:color w:val="4f81bd"/>
      <w:sz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556A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556A9"/>
    <w:rPr>
      <w:rFonts w:ascii="Tahoma" w:cs="Tahoma" w:hAnsi="Tahoma"/>
      <w:sz w:val="16"/>
      <w:szCs w:val="16"/>
    </w:rPr>
  </w:style>
  <w:style w:type="table" w:styleId="PlainTable4" w:customStyle="1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ListParagraph">
    <w:name w:val="List Paragraph"/>
    <w:basedOn w:val="Normal"/>
    <w:uiPriority w:val="34"/>
    <w:qFormat w:val="1"/>
    <w:rsid w:val="008D59FB"/>
    <w:pPr>
      <w:ind w:left="720"/>
      <w:contextualSpacing w:val="1"/>
    </w:pPr>
    <w:rPr>
      <w:rFonts w:asciiTheme="minorHAnsi"/>
    </w:rPr>
  </w:style>
  <w:style w:type="paragraph" w:styleId="Header">
    <w:name w:val="header"/>
    <w:basedOn w:val="Normal"/>
    <w:link w:val="HeaderChar"/>
    <w:uiPriority w:val="99"/>
    <w:unhideWhenUsed w:val="1"/>
    <w:rsid w:val="00BE15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57A"/>
  </w:style>
  <w:style w:type="paragraph" w:styleId="Footer">
    <w:name w:val="footer"/>
    <w:basedOn w:val="Normal"/>
    <w:link w:val="FooterChar"/>
    <w:uiPriority w:val="99"/>
    <w:unhideWhenUsed w:val="1"/>
    <w:rsid w:val="00BE15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57A"/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4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4U034zkrDBgKsSAbKQ7jg2/bDA==">AMUW2mV+RXz8i/slCUUzuVCj93/IfqQ0NS0EUwRwTwhrlbilrwSNi5h2WfQ9bo7M2oe5CKzrXYntewqaTQJt6Lcw7vPqQQrzGe9MlSawsgosh/UClFRYyHat93cXaByxeonYwxGbADuc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2020-05-16T08:58:00Z</dcterms:created>
  <dc:creator>User</dc:creator>
</cp:coreProperties>
</file>